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1FDD" w:rsidRPr="00771FDD" w:rsidRDefault="00771FDD" w:rsidP="00E955C1">
      <w:pPr>
        <w:jc w:val="center"/>
      </w:pPr>
    </w:p>
    <w:p w:rsidR="00771FDD" w:rsidRPr="00771FDD" w:rsidRDefault="00771FDD" w:rsidP="00E955C1">
      <w:pPr>
        <w:jc w:val="center"/>
      </w:pPr>
    </w:p>
    <w:p w:rsidR="00771FDD" w:rsidRPr="00771FDD" w:rsidRDefault="00771FDD" w:rsidP="00E955C1">
      <w:pPr>
        <w:jc w:val="center"/>
      </w:pPr>
    </w:p>
    <w:p w:rsidR="00771FDD" w:rsidRPr="00771FDD" w:rsidRDefault="00771FDD" w:rsidP="00E955C1">
      <w:pPr>
        <w:jc w:val="center"/>
      </w:pPr>
    </w:p>
    <w:p w:rsidR="00771FDD" w:rsidRPr="00771FDD" w:rsidRDefault="00771FDD" w:rsidP="00E955C1">
      <w:pPr>
        <w:jc w:val="center"/>
      </w:pPr>
    </w:p>
    <w:p w:rsidR="00E955C1" w:rsidRPr="00771FDD" w:rsidRDefault="00673D49" w:rsidP="00E955C1">
      <w:pPr>
        <w:jc w:val="center"/>
      </w:pPr>
      <w:r w:rsidRPr="00771FDD">
        <w:t>Multiracial Discrimination</w:t>
      </w:r>
    </w:p>
    <w:p w:rsidR="00E955C1" w:rsidRPr="00771FDD" w:rsidRDefault="00673D49" w:rsidP="00E955C1">
      <w:pPr>
        <w:jc w:val="center"/>
      </w:pPr>
      <w:r w:rsidRPr="00771FDD">
        <w:t>Student’s Name:</w:t>
      </w:r>
    </w:p>
    <w:p w:rsidR="00E955C1" w:rsidRPr="00771FDD" w:rsidRDefault="00673D49" w:rsidP="00E955C1">
      <w:pPr>
        <w:jc w:val="center"/>
      </w:pPr>
      <w:r w:rsidRPr="00771FDD">
        <w:t>Institutional Affiliation:</w:t>
      </w:r>
    </w:p>
    <w:p w:rsidR="00E955C1" w:rsidRPr="00771FDD" w:rsidRDefault="00E955C1"/>
    <w:p w:rsidR="00E955C1" w:rsidRPr="00771FDD" w:rsidRDefault="00673D49">
      <w:r w:rsidRPr="00771FDD">
        <w:br w:type="page"/>
      </w:r>
    </w:p>
    <w:p w:rsidR="008B2108" w:rsidRPr="00771FDD" w:rsidRDefault="00673D49">
      <w:r w:rsidRPr="00771FDD">
        <w:lastRenderedPageBreak/>
        <w:t xml:space="preserve">Introduction </w:t>
      </w:r>
    </w:p>
    <w:p w:rsidR="00345932" w:rsidRPr="00771FDD" w:rsidRDefault="003E74EE" w:rsidP="003E74EE">
      <w:pPr>
        <w:ind w:firstLine="720"/>
      </w:pPr>
      <w:r w:rsidRPr="00771FDD">
        <w:t xml:space="preserve">Racial discrimination is one of the factors that are eroding our social ethics. Although </w:t>
      </w:r>
      <w:r w:rsidR="00771FDD" w:rsidRPr="00771FDD">
        <w:t>much study</w:t>
      </w:r>
      <w:r w:rsidRPr="00771FDD">
        <w:t xml:space="preserve"> </w:t>
      </w:r>
      <w:r w:rsidR="00771FDD" w:rsidRPr="00771FDD">
        <w:t>has</w:t>
      </w:r>
      <w:r w:rsidRPr="00771FDD">
        <w:t xml:space="preserve"> been done on racial discrimination, multiracial discrimination has not been fully addressed or it’s assumed. It is discrimination on people of biracial background. Biracial individuals are persons who have many races, mostly because of having a mixed ancestry of two or more race.</w:t>
      </w:r>
      <w:r w:rsidR="00242CD2" w:rsidRPr="00771FDD">
        <w:t xml:space="preserve"> Examples</w:t>
      </w:r>
      <w:r w:rsidR="00283938" w:rsidRPr="00771FDD">
        <w:t xml:space="preserve"> of biracial individuals include the Native American, African </w:t>
      </w:r>
      <w:r w:rsidRPr="00771FDD">
        <w:t>American</w:t>
      </w:r>
      <w:r w:rsidR="00283938" w:rsidRPr="00771FDD">
        <w:t>, White Asian, American Indian and Native Hawaiian</w:t>
      </w:r>
      <w:r w:rsidR="00242CD2" w:rsidRPr="00771FDD">
        <w:t xml:space="preserve"> (Carter &amp; Sant 2015). </w:t>
      </w:r>
      <w:r w:rsidR="00673D49" w:rsidRPr="00771FDD">
        <w:t xml:space="preserve">For this reason, the children may not belong to the same racial group as their parents. This ethnic group was first </w:t>
      </w:r>
      <w:r w:rsidRPr="00771FDD">
        <w:t>recognized</w:t>
      </w:r>
      <w:r w:rsidR="00673D49" w:rsidRPr="00771FDD">
        <w:t xml:space="preserve"> by the US census of 2001, being 2.4% of the total population, and growing to 2.9 % in the year 2010. Despite its rapid growth, multiracial individuals face various discrimination issues due to their racial  </w:t>
      </w:r>
      <w:r w:rsidRPr="00771FDD">
        <w:t xml:space="preserve">misclassification </w:t>
      </w:r>
      <w:r w:rsidR="00673D49" w:rsidRPr="00771FDD">
        <w:t xml:space="preserve">and Microaggression. Multiracial discrimination and distinction have significantly affected individuals, </w:t>
      </w:r>
      <w:r w:rsidR="00283938" w:rsidRPr="00771FDD">
        <w:t>groups and families affected the delivery of social work services to this group of individuals.</w:t>
      </w:r>
    </w:p>
    <w:p w:rsidR="00225660" w:rsidRPr="00771FDD" w:rsidRDefault="00673D49" w:rsidP="00242CD2">
      <w:pPr>
        <w:ind w:firstLine="720"/>
      </w:pPr>
      <w:r w:rsidRPr="00771FDD">
        <w:t xml:space="preserve">Multiracial discrimination has made it difficult for the biracial to integrate with the other </w:t>
      </w:r>
      <w:r w:rsidR="007E709B" w:rsidRPr="00771FDD">
        <w:t>c</w:t>
      </w:r>
      <w:r w:rsidRPr="00771FDD">
        <w:t>ommunity me</w:t>
      </w:r>
      <w:r w:rsidR="00242CD2" w:rsidRPr="00771FDD">
        <w:t>m</w:t>
      </w:r>
      <w:r w:rsidRPr="00771FDD">
        <w:t xml:space="preserve">bers. Social </w:t>
      </w:r>
      <w:r w:rsidR="00242CD2" w:rsidRPr="00771FDD">
        <w:t>integration</w:t>
      </w:r>
      <w:r w:rsidRPr="00771FDD">
        <w:t xml:space="preserve"> is very crucial to bother personal and community development.</w:t>
      </w:r>
      <w:r w:rsidR="00242CD2" w:rsidRPr="00771FDD">
        <w:t xml:space="preserve"> </w:t>
      </w:r>
      <w:r w:rsidRPr="00771FDD">
        <w:t>However, comments like ‘ you are too black to hang out with whites, or you are too Hispanic to hang out with American the American-Asians' are too familiar. This makes the individuals feel belonging to an inferior race, resulting in low esteem and self-worth. Most biracial tend to think they are inferior be</w:t>
      </w:r>
      <w:r w:rsidR="007E709B" w:rsidRPr="00771FDD">
        <w:t>c</w:t>
      </w:r>
      <w:r w:rsidRPr="00771FDD">
        <w:t>ause the community discriminates and shows less concern about their presence</w:t>
      </w:r>
      <w:r w:rsidR="00242CD2" w:rsidRPr="00771FDD">
        <w:t xml:space="preserve"> (Giamo, Schmitt &amp; Outten, 2012). </w:t>
      </w:r>
      <w:r w:rsidRPr="00771FDD">
        <w:t xml:space="preserve">This discrimination has made most multiracial individuals and less likely to access social </w:t>
      </w:r>
      <w:r w:rsidR="007E709B" w:rsidRPr="00771FDD">
        <w:t xml:space="preserve">work services. Due to their difference in speed and </w:t>
      </w:r>
      <w:r w:rsidR="003E74EE" w:rsidRPr="00771FDD">
        <w:t>color</w:t>
      </w:r>
      <w:r w:rsidR="007E709B" w:rsidRPr="00771FDD">
        <w:t>, this race has been isolated and sometimes not considered as part of the larger society. For example, there are very few laws and policies that relate t the affairs of the multiracial individuals and this has been the significant accelerator of discrimination of the race.</w:t>
      </w:r>
    </w:p>
    <w:p w:rsidR="00A00695" w:rsidRPr="00771FDD" w:rsidRDefault="00673D49" w:rsidP="00242CD2">
      <w:pPr>
        <w:ind w:firstLine="720"/>
      </w:pPr>
      <w:r w:rsidRPr="00771FDD">
        <w:t xml:space="preserve">Multiracial </w:t>
      </w:r>
      <w:r w:rsidR="00242CD2" w:rsidRPr="00771FDD">
        <w:t>discriminations</w:t>
      </w:r>
      <w:r w:rsidRPr="00771FDD">
        <w:t xml:space="preserve"> have lent to lack identity by the biracial individuals. Multiracial individuals are decidedly less to identify themselves as biracial because of fear of how their peers will perceive them. People of distinct races see multicultural individuals as having </w:t>
      </w:r>
      <w:r w:rsidR="003E74EE" w:rsidRPr="00771FDD">
        <w:t>misallocated</w:t>
      </w:r>
      <w:r w:rsidRPr="00771FDD">
        <w:t xml:space="preserve"> identit</w:t>
      </w:r>
      <w:r w:rsidR="00AA1404" w:rsidRPr="00771FDD">
        <w:t>ies.</w:t>
      </w:r>
      <w:r w:rsidR="00242CD2" w:rsidRPr="00771FDD">
        <w:t xml:space="preserve"> </w:t>
      </w:r>
      <w:r w:rsidR="00AA1404" w:rsidRPr="00771FDD">
        <w:t>For this reason, multiracial have low acceptance of their race and culture making them know very little about their ethnicity and religion. They mostly find themselves in situations where they have to explain their races to other people, as they are seen as racially ambiguous people</w:t>
      </w:r>
      <w:r w:rsidR="00242CD2" w:rsidRPr="00771FDD">
        <w:t xml:space="preserve"> (Giamo, Schmitt &amp; Outten, 2012)</w:t>
      </w:r>
      <w:r w:rsidR="00AA1404" w:rsidRPr="00771FDD">
        <w:t xml:space="preserve">. </w:t>
      </w:r>
      <w:r w:rsidRPr="00771FDD">
        <w:t xml:space="preserve"> </w:t>
      </w:r>
    </w:p>
    <w:p w:rsidR="00A00695" w:rsidRPr="00771FDD" w:rsidRDefault="00673D49" w:rsidP="00242CD2">
      <w:pPr>
        <w:ind w:firstLine="720"/>
      </w:pPr>
      <w:r w:rsidRPr="00771FDD">
        <w:t>Because biracial individuals are said to be products of illicit relationships and interactions, their cultural orientation is always not defined.</w:t>
      </w:r>
      <w:r w:rsidR="00242CD2" w:rsidRPr="00771FDD">
        <w:t xml:space="preserve"> </w:t>
      </w:r>
      <w:r w:rsidRPr="00771FDD">
        <w:t xml:space="preserve">Culture is always inherited and learned, and it's one of the ways that represent a person and society. However, multiracial individuals have no definite culture, and this mostly forms a base for their </w:t>
      </w:r>
      <w:r w:rsidR="00242CD2" w:rsidRPr="00771FDD">
        <w:t>discrimination</w:t>
      </w:r>
      <w:r w:rsidRPr="00771FDD">
        <w:t xml:space="preserve"> especially by health and social work professional</w:t>
      </w:r>
      <w:r w:rsidR="00242CD2" w:rsidRPr="00771FDD">
        <w:t xml:space="preserve"> (Giamo, Schmitt &amp; Outten, 2012).</w:t>
      </w:r>
      <w:r w:rsidRPr="00771FDD">
        <w:t xml:space="preserve"> This is because information about background and family is very crucial in understanding group, families and </w:t>
      </w:r>
      <w:r w:rsidR="008A7EC6" w:rsidRPr="00771FDD">
        <w:t xml:space="preserve">social problems in social work. Because of the stereotypes within the society, biracial rarely talk openly about the ancestral background or their culture especially when attended by a white health worker, for fear of </w:t>
      </w:r>
      <w:r w:rsidR="003E74EE" w:rsidRPr="00771FDD">
        <w:t>victimization</w:t>
      </w:r>
      <w:r w:rsidR="008A7EC6" w:rsidRPr="00771FDD">
        <w:t xml:space="preserve"> and discrimination. The majority do not even know their culture, way of life or ancestral </w:t>
      </w:r>
      <w:r w:rsidR="00F56AD4" w:rsidRPr="00771FDD">
        <w:t>origin.</w:t>
      </w:r>
    </w:p>
    <w:p w:rsidR="00C67C82" w:rsidRPr="00771FDD" w:rsidRDefault="00673D49" w:rsidP="00242CD2">
      <w:pPr>
        <w:ind w:firstLine="720"/>
      </w:pPr>
      <w:r w:rsidRPr="00771FDD">
        <w:t>In addition to micro</w:t>
      </w:r>
      <w:r w:rsidR="00771FDD" w:rsidRPr="00771FDD">
        <w:t>-</w:t>
      </w:r>
      <w:r w:rsidRPr="00771FDD">
        <w:t>aggression and undefined cultural orientations, discrimination on biracial individuals has an adverse effect to provision and ac</w:t>
      </w:r>
      <w:r w:rsidR="00242CD2" w:rsidRPr="00771FDD">
        <w:t>c</w:t>
      </w:r>
      <w:r w:rsidRPr="00771FDD">
        <w:t>ess to services such as government services, health services and social work services</w:t>
      </w:r>
      <w:r w:rsidR="00242CD2" w:rsidRPr="00771FDD">
        <w:t xml:space="preserve"> (National Association of Social Workers. n.d.).</w:t>
      </w:r>
      <w:r w:rsidRPr="00771FDD">
        <w:t xml:space="preserve"> Most professionals who work directly with societies, groups and individuals do not like being associated or working in areas that are occupied by multiracial individuals. This discrimination has made them worse off c</w:t>
      </w:r>
      <w:r w:rsidR="00771FDD" w:rsidRPr="00771FDD">
        <w:t>ompared to other racial groups, which h</w:t>
      </w:r>
      <w:r w:rsidRPr="00771FDD">
        <w:t xml:space="preserve">as </w:t>
      </w:r>
      <w:r w:rsidR="00771FDD" w:rsidRPr="00771FDD">
        <w:t>led</w:t>
      </w:r>
      <w:r w:rsidRPr="00771FDD">
        <w:t xml:space="preserve"> to increased depression</w:t>
      </w:r>
      <w:r w:rsidR="00771FDD" w:rsidRPr="00771FDD">
        <w:t>, poor</w:t>
      </w:r>
      <w:r w:rsidRPr="00771FDD">
        <w:t xml:space="preserve"> social relationships and low self-esteem among the biracial population.</w:t>
      </w:r>
    </w:p>
    <w:p w:rsidR="00F56AD4" w:rsidRPr="00771FDD" w:rsidRDefault="00673D49" w:rsidP="00242CD2">
      <w:pPr>
        <w:ind w:firstLine="720"/>
      </w:pPr>
      <w:r w:rsidRPr="00771FDD">
        <w:t xml:space="preserve">Although it is not highly researched and addressed, discrimination among biracial individuals is imminent and </w:t>
      </w:r>
      <w:r w:rsidR="001A1DE6" w:rsidRPr="00771FDD">
        <w:t xml:space="preserve">spreading at a high rate. Discrimination on individuals of multiracial background has resulted in low esteem, </w:t>
      </w:r>
      <w:r w:rsidR="003E74EE" w:rsidRPr="00771FDD">
        <w:t>depression,</w:t>
      </w:r>
      <w:r w:rsidR="001A1DE6" w:rsidRPr="00771FDD">
        <w:t xml:space="preserve"> and </w:t>
      </w:r>
      <w:r w:rsidR="00DE210C" w:rsidRPr="00771FDD">
        <w:t>lack of social recognition. Racial miscategorisation and misclassification have also made the biracial individuals have low attachment to their ethnic identity and cultural orientation. There is a need for social workers to and accept racial diversity in society. In the provision of social work services and practices, professionals and services providers should ensure that they ensure equality and avoid any form of racial discrimination.</w:t>
      </w:r>
    </w:p>
    <w:p w:rsidR="00DE210C" w:rsidRPr="00771FDD" w:rsidRDefault="00DE210C"/>
    <w:p w:rsidR="00DE210C" w:rsidRPr="00771FDD" w:rsidRDefault="00DE210C"/>
    <w:p w:rsidR="00DE210C" w:rsidRPr="00771FDD" w:rsidRDefault="00DE210C"/>
    <w:p w:rsidR="00DE210C" w:rsidRPr="00771FDD" w:rsidRDefault="00DE210C"/>
    <w:p w:rsidR="00DE210C" w:rsidRPr="00771FDD" w:rsidRDefault="00DE210C"/>
    <w:p w:rsidR="00DE210C" w:rsidRPr="00771FDD" w:rsidRDefault="00DE210C"/>
    <w:p w:rsidR="00DE210C" w:rsidRPr="00771FDD" w:rsidRDefault="00DE210C"/>
    <w:p w:rsidR="00DE210C" w:rsidRPr="00771FDD" w:rsidRDefault="00DE210C"/>
    <w:p w:rsidR="00DE210C" w:rsidRPr="00771FDD" w:rsidRDefault="00DE210C"/>
    <w:p w:rsidR="00DE210C" w:rsidRPr="00771FDD" w:rsidRDefault="00DE210C"/>
    <w:p w:rsidR="003E74EE" w:rsidRPr="00771FDD" w:rsidRDefault="003E74EE"/>
    <w:p w:rsidR="003E74EE" w:rsidRPr="00771FDD" w:rsidRDefault="003E74EE"/>
    <w:p w:rsidR="00242CD2" w:rsidRPr="00771FDD" w:rsidRDefault="00242CD2" w:rsidP="00242CD2"/>
    <w:p w:rsidR="00B227D1" w:rsidRPr="00771FDD" w:rsidRDefault="00673D49" w:rsidP="00771FDD">
      <w:pPr>
        <w:tabs>
          <w:tab w:val="left" w:pos="1185"/>
        </w:tabs>
        <w:ind w:left="720" w:hanging="720"/>
        <w:jc w:val="center"/>
      </w:pPr>
      <w:r w:rsidRPr="00771FDD">
        <w:t>References</w:t>
      </w:r>
    </w:p>
    <w:p w:rsidR="00B227D1" w:rsidRPr="00771FDD" w:rsidRDefault="00673D49" w:rsidP="00B227D1">
      <w:pPr>
        <w:ind w:left="720" w:hanging="720"/>
      </w:pPr>
      <w:r w:rsidRPr="00771FDD">
        <w:t>Carter, R. T., &amp; Sant-Barket, S</w:t>
      </w:r>
      <w:bookmarkStart w:id="0" w:name="_GoBack"/>
      <w:bookmarkEnd w:id="0"/>
      <w:r w:rsidRPr="00771FDD">
        <w:t>. M. ( 2015). Assessment of the impact of biracial discrimination: How to use the Race-Based Traumatic Stress Symptom Scale in practice. </w:t>
      </w:r>
      <w:r w:rsidRPr="00771FDD">
        <w:rPr>
          <w:i/>
          <w:iCs/>
        </w:rPr>
        <w:t>Traumatology</w:t>
      </w:r>
      <w:r w:rsidRPr="00771FDD">
        <w:t>, </w:t>
      </w:r>
      <w:r w:rsidRPr="00771FDD">
        <w:rPr>
          <w:b/>
          <w:bCs/>
        </w:rPr>
        <w:t>21</w:t>
      </w:r>
      <w:r w:rsidRPr="00771FDD">
        <w:t>,32– 39. doi:</w:t>
      </w:r>
      <w:hyperlink r:id="rId8" w:tgtFrame="_blank" w:tooltip="Link to external resource: 10.1037/trm0000018" w:history="1">
        <w:r w:rsidRPr="00771FDD">
          <w:rPr>
            <w:rStyle w:val="Hyperlink"/>
            <w:color w:val="auto"/>
          </w:rPr>
          <w:t>10.1037/trm000</w:t>
        </w:r>
        <w:r w:rsidRPr="00771FDD">
          <w:rPr>
            <w:rStyle w:val="Hyperlink"/>
            <w:color w:val="auto"/>
          </w:rPr>
          <w:t>0</w:t>
        </w:r>
        <w:r w:rsidRPr="00771FDD">
          <w:rPr>
            <w:rStyle w:val="Hyperlink"/>
            <w:color w:val="auto"/>
          </w:rPr>
          <w:t>018</w:t>
        </w:r>
      </w:hyperlink>
    </w:p>
    <w:p w:rsidR="00B227D1" w:rsidRPr="00771FDD" w:rsidRDefault="00673D49" w:rsidP="00B227D1">
      <w:pPr>
        <w:ind w:left="720" w:hanging="720"/>
      </w:pPr>
      <w:r w:rsidRPr="00771FDD">
        <w:t>Giamo, L. S., Schmitt, M. T., &amp; Outten, H. R. ( 2012). Perceived discrimination, group identification, and life satisfaction among multiracial people: A test of the rejection-identification model. </w:t>
      </w:r>
      <w:r w:rsidRPr="00771FDD">
        <w:rPr>
          <w:i/>
          <w:iCs/>
        </w:rPr>
        <w:t>Cultural Diversity and Ethnic Minority Psychology</w:t>
      </w:r>
      <w:r w:rsidRPr="00771FDD">
        <w:t>, </w:t>
      </w:r>
      <w:r w:rsidRPr="00771FDD">
        <w:rPr>
          <w:b/>
          <w:bCs/>
        </w:rPr>
        <w:t>18</w:t>
      </w:r>
      <w:r w:rsidRPr="00771FDD">
        <w:t>, 319– 328. doi:</w:t>
      </w:r>
      <w:hyperlink r:id="rId9" w:tgtFrame="_blank" w:tooltip="Link to external resource: 10.1037/a0029729" w:history="1">
        <w:r w:rsidRPr="00771FDD">
          <w:rPr>
            <w:rStyle w:val="Hyperlink"/>
            <w:color w:val="auto"/>
          </w:rPr>
          <w:t>10.1037/a0029729</w:t>
        </w:r>
      </w:hyperlink>
    </w:p>
    <w:p w:rsidR="00B227D1" w:rsidRPr="00771FDD" w:rsidRDefault="00673D49" w:rsidP="00B227D1">
      <w:pPr>
        <w:ind w:left="720" w:hanging="720"/>
      </w:pPr>
      <w:r w:rsidRPr="00771FDD">
        <w:t xml:space="preserve">National Association of Social Workers. (n.d.). Institutional Racism &amp; The Social Work Profession: A Call to Action. Retrieved from: </w:t>
      </w:r>
      <w:hyperlink r:id="rId10" w:history="1">
        <w:r w:rsidRPr="00771FDD">
          <w:rPr>
            <w:rStyle w:val="Hyperlink"/>
            <w:color w:val="auto"/>
          </w:rPr>
          <w:t>https://www.socialworkers.org</w:t>
        </w:r>
      </w:hyperlink>
    </w:p>
    <w:p w:rsidR="00B227D1" w:rsidRPr="00771FDD" w:rsidRDefault="00B227D1"/>
    <w:p w:rsidR="008A7EC6" w:rsidRPr="00771FDD" w:rsidRDefault="008A7EC6"/>
    <w:p w:rsidR="008A7EC6" w:rsidRPr="00771FDD" w:rsidRDefault="008A7EC6"/>
    <w:p w:rsidR="008A7EC6" w:rsidRPr="00771FDD" w:rsidRDefault="008A7EC6"/>
    <w:p w:rsidR="008A7EC6" w:rsidRPr="00771FDD" w:rsidRDefault="008A7EC6"/>
    <w:p w:rsidR="008A7EC6" w:rsidRPr="00771FDD" w:rsidRDefault="008A7EC6"/>
    <w:p w:rsidR="008A7EC6" w:rsidRPr="00771FDD" w:rsidRDefault="008A7EC6"/>
    <w:p w:rsidR="008A7EC6" w:rsidRPr="00771FDD" w:rsidRDefault="008A7EC6"/>
    <w:p w:rsidR="008A7EC6" w:rsidRPr="00771FDD" w:rsidRDefault="008A7EC6"/>
    <w:p w:rsidR="008A7EC6" w:rsidRPr="00771FDD" w:rsidRDefault="008A7EC6"/>
    <w:sectPr w:rsidR="008A7EC6" w:rsidRPr="00771FDD" w:rsidSect="00E955C1">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7E37" w:rsidRDefault="00637E37" w:rsidP="005B3859">
      <w:pPr>
        <w:spacing w:line="240" w:lineRule="auto"/>
      </w:pPr>
      <w:r>
        <w:separator/>
      </w:r>
    </w:p>
  </w:endnote>
  <w:endnote w:type="continuationSeparator" w:id="0">
    <w:p w:rsidR="00637E37" w:rsidRDefault="00637E37" w:rsidP="005B385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7E37" w:rsidRDefault="00637E37" w:rsidP="005B3859">
      <w:pPr>
        <w:spacing w:line="240" w:lineRule="auto"/>
      </w:pPr>
      <w:r>
        <w:separator/>
      </w:r>
    </w:p>
  </w:footnote>
  <w:footnote w:type="continuationSeparator" w:id="0">
    <w:p w:rsidR="00637E37" w:rsidRDefault="00637E37" w:rsidP="005B385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55C1" w:rsidRDefault="00673D49">
    <w:pPr>
      <w:pStyle w:val="Header"/>
      <w:jc w:val="right"/>
    </w:pPr>
    <w:r>
      <w:t xml:space="preserve">MULTIRACIAL DISCRIMINATION                                                                                            </w:t>
    </w:r>
    <w:sdt>
      <w:sdtPr>
        <w:id w:val="84877357"/>
        <w:docPartObj>
          <w:docPartGallery w:val="Page Numbers (Top of Page)"/>
          <w:docPartUnique/>
        </w:docPartObj>
      </w:sdtPr>
      <w:sdtEndPr/>
      <w:sdtContent>
        <w:r w:rsidR="005B3859">
          <w:fldChar w:fldCharType="begin"/>
        </w:r>
        <w:r>
          <w:instrText xml:space="preserve"> PAGE   \* MERGEFORMAT </w:instrText>
        </w:r>
        <w:r w:rsidR="005B3859">
          <w:fldChar w:fldCharType="separate"/>
        </w:r>
        <w:r w:rsidR="00771FDD">
          <w:rPr>
            <w:noProof/>
          </w:rPr>
          <w:t>5</w:t>
        </w:r>
        <w:r w:rsidR="005B3859">
          <w:rPr>
            <w:noProof/>
          </w:rPr>
          <w:fldChar w:fldCharType="end"/>
        </w:r>
      </w:sdtContent>
    </w:sdt>
  </w:p>
  <w:p w:rsidR="00E955C1" w:rsidRDefault="00E955C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55C1" w:rsidRDefault="00673D49">
    <w:pPr>
      <w:pStyle w:val="Header"/>
    </w:pPr>
    <w:r>
      <w:t>Running head: MULTIRACIAL DISCRIMINATION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DE58DB"/>
    <w:multiLevelType w:val="multilevel"/>
    <w:tmpl w:val="124A0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2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225660"/>
    <w:rsid w:val="000662F0"/>
    <w:rsid w:val="0009143C"/>
    <w:rsid w:val="001A1DE6"/>
    <w:rsid w:val="00225660"/>
    <w:rsid w:val="00242CD2"/>
    <w:rsid w:val="00243140"/>
    <w:rsid w:val="00283938"/>
    <w:rsid w:val="00345932"/>
    <w:rsid w:val="003E74EE"/>
    <w:rsid w:val="00433C7E"/>
    <w:rsid w:val="005031C2"/>
    <w:rsid w:val="005B3859"/>
    <w:rsid w:val="00637E37"/>
    <w:rsid w:val="00673D49"/>
    <w:rsid w:val="006F7711"/>
    <w:rsid w:val="00771FDD"/>
    <w:rsid w:val="007E709B"/>
    <w:rsid w:val="008A7EC6"/>
    <w:rsid w:val="008B2108"/>
    <w:rsid w:val="00A00695"/>
    <w:rsid w:val="00AA1404"/>
    <w:rsid w:val="00B227D1"/>
    <w:rsid w:val="00C64F78"/>
    <w:rsid w:val="00C67C82"/>
    <w:rsid w:val="00DE210C"/>
    <w:rsid w:val="00DE5216"/>
    <w:rsid w:val="00E955C1"/>
    <w:rsid w:val="00F54771"/>
    <w:rsid w:val="00F56A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4771"/>
    <w:rPr>
      <w:rFonts w:ascii="Times New Roman" w:hAnsi="Times New Roman"/>
      <w:sz w:val="24"/>
    </w:rPr>
  </w:style>
  <w:style w:type="paragraph" w:styleId="Heading1">
    <w:name w:val="heading 1"/>
    <w:basedOn w:val="Normal"/>
    <w:next w:val="Normal"/>
    <w:link w:val="Heading1Char"/>
    <w:uiPriority w:val="9"/>
    <w:qFormat/>
    <w:rsid w:val="0034593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5660"/>
    <w:pPr>
      <w:tabs>
        <w:tab w:val="center" w:pos="4680"/>
        <w:tab w:val="right" w:pos="9360"/>
      </w:tabs>
      <w:spacing w:line="240" w:lineRule="auto"/>
    </w:pPr>
  </w:style>
  <w:style w:type="character" w:customStyle="1" w:styleId="HeaderChar">
    <w:name w:val="Header Char"/>
    <w:basedOn w:val="DefaultParagraphFont"/>
    <w:link w:val="Header"/>
    <w:uiPriority w:val="99"/>
    <w:rsid w:val="00225660"/>
    <w:rPr>
      <w:rFonts w:ascii="Times New Roman" w:hAnsi="Times New Roman"/>
      <w:sz w:val="24"/>
    </w:rPr>
  </w:style>
  <w:style w:type="paragraph" w:styleId="Footer">
    <w:name w:val="footer"/>
    <w:basedOn w:val="Normal"/>
    <w:link w:val="FooterChar"/>
    <w:uiPriority w:val="99"/>
    <w:semiHidden/>
    <w:unhideWhenUsed/>
    <w:rsid w:val="00225660"/>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225660"/>
    <w:rPr>
      <w:rFonts w:ascii="Times New Roman" w:hAnsi="Times New Roman"/>
      <w:sz w:val="24"/>
    </w:rPr>
  </w:style>
  <w:style w:type="character" w:customStyle="1" w:styleId="Heading1Char">
    <w:name w:val="Heading 1 Char"/>
    <w:basedOn w:val="DefaultParagraphFont"/>
    <w:link w:val="Heading1"/>
    <w:uiPriority w:val="9"/>
    <w:rsid w:val="00345932"/>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09143C"/>
    <w:rPr>
      <w:color w:val="0000FF" w:themeColor="hyperlink"/>
      <w:u w:val="single"/>
    </w:rPr>
  </w:style>
  <w:style w:type="character" w:styleId="FollowedHyperlink">
    <w:name w:val="FollowedHyperlink"/>
    <w:basedOn w:val="DefaultParagraphFont"/>
    <w:uiPriority w:val="99"/>
    <w:semiHidden/>
    <w:unhideWhenUsed/>
    <w:rsid w:val="00771FDD"/>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i.org/10.1037/trm0000018"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socialworkers.org" TargetMode="External"/><Relationship Id="rId4" Type="http://schemas.openxmlformats.org/officeDocument/2006/relationships/settings" Target="settings.xml"/><Relationship Id="rId9" Type="http://schemas.openxmlformats.org/officeDocument/2006/relationships/hyperlink" Target="https://doi.org/10.1037/a0029729"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898</Words>
  <Characters>5120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user</cp:lastModifiedBy>
  <cp:revision>2</cp:revision>
  <dcterms:created xsi:type="dcterms:W3CDTF">2019-03-31T01:45:00Z</dcterms:created>
  <dcterms:modified xsi:type="dcterms:W3CDTF">2019-03-31T01:45:00Z</dcterms:modified>
</cp:coreProperties>
</file>